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AF3" w:rsidRDefault="00192AF3">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192AF3" w:rsidRDefault="00362D4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r w:rsidR="00685626">
        <w:rPr>
          <w:rFonts w:ascii="Arial" w:eastAsia="Arial" w:hAnsi="Arial" w:cs="Arial"/>
          <w:b/>
          <w:color w:val="000000"/>
          <w:sz w:val="36"/>
          <w:szCs w:val="36"/>
        </w:rPr>
        <w:t xml:space="preserve"> – not used</w:t>
      </w:r>
      <w:bookmarkStart w:id="0" w:name="_GoBack"/>
      <w:bookmarkEnd w:id="0"/>
    </w:p>
    <w:p w:rsidR="00192AF3" w:rsidRDefault="00362D45">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192AF3" w:rsidRDefault="00362D45">
      <w:pPr>
        <w:numPr>
          <w:ilvl w:val="1"/>
          <w:numId w:val="2"/>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71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741"/>
        <w:gridCol w:w="5460"/>
      </w:tblGrid>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b w:val="0"/>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“Commercial off the shelf Software” or “COTS Softwa</w:t>
            </w:r>
            <w:r>
              <w:rPr>
                <w:rFonts w:ascii="Arial" w:eastAsia="Arial" w:hAnsi="Arial" w:cs="Arial"/>
                <w:color w:val="000000"/>
                <w:sz w:val="24"/>
                <w:szCs w:val="24"/>
              </w:rPr>
              <w:t>re”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Pr>
          <w:p w:rsidR="00192AF3" w:rsidRDefault="00362D45">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rsidR="00192AF3" w:rsidRDefault="00362D45">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rsidR="00192AF3" w:rsidRDefault="00362D45">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192AF3">
        <w:tc>
          <w:tcPr>
            <w:tcW w:w="2741" w:type="dxa"/>
          </w:tcPr>
          <w:p w:rsidR="00192AF3" w:rsidRDefault="00192AF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192AF3" w:rsidRDefault="00362D45">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b w:val="0"/>
                <w:color w:val="000000"/>
                <w:sz w:val="24"/>
                <w:szCs w:val="24"/>
              </w:rPr>
              <w:lastRenderedPageBreak/>
              <w:t>Del</w:t>
            </w:r>
            <w:r>
              <w:rPr>
                <w:rFonts w:ascii="Arial" w:eastAsia="Arial" w:hAnsi="Arial" w:cs="Arial"/>
                <w:b w:val="0"/>
                <w:color w:val="000000"/>
                <w:sz w:val="24"/>
                <w:szCs w:val="24"/>
              </w:rPr>
              <w:t>iverable from passing any Test required under this Call Off Contract; or</w:t>
            </w:r>
          </w:p>
          <w:p w:rsidR="00192AF3" w:rsidRDefault="00362D45">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b w:val="0"/>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w:t>
            </w:r>
            <w:r>
              <w:rPr>
                <w:rFonts w:ascii="Arial" w:eastAsia="Arial" w:hAnsi="Arial" w:cs="Arial"/>
                <w:b w:val="0"/>
                <w:color w:val="000000"/>
                <w:sz w:val="24"/>
                <w:szCs w:val="24"/>
              </w:rPr>
              <w:t>ystem and the Supplier System;</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w:t>
            </w:r>
            <w:r>
              <w:rPr>
                <w:rFonts w:ascii="Arial" w:eastAsia="Arial" w:hAnsi="Arial" w:cs="Arial"/>
                <w:color w:val="000000"/>
                <w:sz w:val="24"/>
                <w:szCs w:val="24"/>
              </w:rPr>
              <w:t>tenance Schedule"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b w:val="0"/>
                <w:color w:val="000000"/>
                <w:sz w:val="24"/>
                <w:szCs w:val="24"/>
              </w:rPr>
              <w:t>ther the malicious software is introduced wilfully, negligently or without knowledge of its existence;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w:t>
            </w:r>
            <w:r>
              <w:rPr>
                <w:rFonts w:ascii="Arial" w:eastAsia="Arial" w:hAnsi="Arial" w:cs="Arial"/>
                <w:b w:val="0"/>
                <w:color w:val="000000"/>
                <w:sz w:val="24"/>
                <w:szCs w:val="24"/>
              </w:rPr>
              <w:t xml:space="preserve"> the original designated purpose of that item;</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software that has its source code made available subject to an open-source </w:t>
            </w:r>
            <w:r>
              <w:rPr>
                <w:rFonts w:ascii="Arial" w:eastAsia="Arial" w:hAnsi="Arial" w:cs="Arial"/>
                <w:b w:val="0"/>
                <w:color w:val="000000"/>
                <w:sz w:val="24"/>
                <w:szCs w:val="24"/>
              </w:rPr>
              <w:lastRenderedPageBreak/>
              <w:t xml:space="preserve">licence under which the owner of the copyright and other IPR in such software provides the rights to </w:t>
            </w:r>
            <w:r>
              <w:rPr>
                <w:rFonts w:ascii="Arial" w:eastAsia="Arial" w:hAnsi="Arial" w:cs="Arial"/>
                <w:b w:val="0"/>
                <w:color w:val="000000"/>
                <w:sz w:val="24"/>
                <w:szCs w:val="24"/>
              </w:rPr>
              <w:t>use, study, change and distribute the software to any and all persons and for any and all purposes free of charge;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"Operating Environment"</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means the Buyer System and any premises (including the Buyer Premises, the Supplier’s premises or third party premis</w:t>
            </w:r>
            <w:r>
              <w:rPr>
                <w:rFonts w:ascii="Arial" w:eastAsia="Arial" w:hAnsi="Arial" w:cs="Arial"/>
                <w:b w:val="0"/>
                <w:color w:val="000000"/>
                <w:sz w:val="24"/>
                <w:szCs w:val="24"/>
              </w:rPr>
              <w:t>es) from, to or at which:</w:t>
            </w:r>
          </w:p>
          <w:p w:rsidR="00192AF3" w:rsidRDefault="00362D45">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rsidR="00192AF3" w:rsidRDefault="00362D45">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rsidR="00192AF3" w:rsidRDefault="00362D45">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w:t>
            </w:r>
            <w:r>
              <w:rPr>
                <w:rFonts w:ascii="Arial" w:eastAsia="Arial" w:hAnsi="Arial" w:cs="Arial"/>
                <w:b w:val="0"/>
                <w:color w:val="000000"/>
                <w:sz w:val="24"/>
                <w:szCs w:val="24"/>
              </w:rPr>
              <w:t>dule shall also include any premises from, to or at which physical interface with the Buyer System takes place;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Specially Written Software COTS Software and non-COTS Supplier and third party Software;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w:t>
            </w:r>
            <w:r>
              <w:rPr>
                <w:rFonts w:ascii="Arial" w:eastAsia="Arial" w:hAnsi="Arial" w:cs="Arial"/>
                <w:b w:val="0"/>
                <w:color w:val="000000"/>
                <w:sz w:val="24"/>
                <w:szCs w:val="24"/>
              </w:rPr>
              <w:t>aning given to it in paragraph 9.1 of this Schedule;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roofErr w:type="gramStart"/>
            <w:r>
              <w:rPr>
                <w:rFonts w:ascii="Arial" w:eastAsia="Arial" w:hAnsi="Arial" w:cs="Arial"/>
                <w:b w:val="0"/>
                <w:color w:val="000000"/>
                <w:sz w:val="24"/>
                <w:szCs w:val="24"/>
              </w:rPr>
              <w:t>any</w:t>
            </w:r>
            <w:proofErr w:type="gramEnd"/>
            <w:r>
              <w:rPr>
                <w:rFonts w:ascii="Arial" w:eastAsia="Arial" w:hAnsi="Arial" w:cs="Arial"/>
                <w:b w:val="0"/>
                <w:color w:val="000000"/>
                <w:sz w:val="24"/>
                <w:szCs w:val="24"/>
              </w:rPr>
              <w:t xml:space="preserve"> software (including database software, linking instructions, test scripts, compilation </w:t>
            </w:r>
            <w:r>
              <w:rPr>
                <w:rFonts w:ascii="Arial" w:eastAsia="Arial" w:hAnsi="Arial" w:cs="Arial"/>
                <w:b w:val="0"/>
                <w:color w:val="000000"/>
                <w:sz w:val="24"/>
                <w:szCs w:val="24"/>
              </w:rPr>
              <w:lastRenderedPageBreak/>
              <w:t xml:space="preserve">instructions and test instructions) created by the Supplier (or by a Sub-Contractor or other third party on behalf of the Supplier) specifically for the purposes of </w:t>
            </w:r>
            <w:r>
              <w:rPr>
                <w:rFonts w:ascii="Arial" w:eastAsia="Arial" w:hAnsi="Arial" w:cs="Arial"/>
                <w:b w:val="0"/>
                <w:color w:val="000000"/>
                <w:sz w:val="24"/>
                <w:szCs w:val="24"/>
              </w:rPr>
              <w:t>this Contract, including any modifications or enhancements to COTS Software. For the avoidance of doubt Specially Written Software does not constitute New IPR;</w:t>
            </w:r>
          </w:p>
        </w:tc>
      </w:tr>
      <w:tr w:rsidR="00192AF3">
        <w:tc>
          <w:tcPr>
            <w:tcW w:w="2741" w:type="dxa"/>
          </w:tcPr>
          <w:p w:rsidR="00192AF3" w:rsidRDefault="00192AF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192AF3" w:rsidRDefault="00192AF3">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192AF3">
        <w:tc>
          <w:tcPr>
            <w:tcW w:w="2741"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rsidR="00192AF3" w:rsidRDefault="00362D45">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information and communications technology system used by the Supplier </w:t>
            </w:r>
            <w:r>
              <w:rPr>
                <w:rFonts w:ascii="Arial" w:eastAsia="Arial" w:hAnsi="Arial" w:cs="Arial"/>
                <w:b w:val="0"/>
                <w:color w:val="000000"/>
                <w:sz w:val="24"/>
                <w:szCs w:val="24"/>
              </w:rPr>
              <w:t>in supplying the Deliverables, including the COTS Software, the Supplier Equipment, configuration and management utilities, calibration and testing tools and related cabling (but excluding the Buyer System);</w:t>
            </w:r>
          </w:p>
        </w:tc>
      </w:tr>
      <w:tr w:rsidR="00192AF3">
        <w:tc>
          <w:tcPr>
            <w:tcW w:w="2741" w:type="dxa"/>
          </w:tcPr>
          <w:p w:rsidR="00192AF3" w:rsidRDefault="00192AF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192AF3" w:rsidRDefault="00192AF3">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rsidR="00192AF3" w:rsidRDefault="00362D45">
      <w:pPr>
        <w:keepNext/>
        <w:keepLines/>
        <w:numPr>
          <w:ilvl w:val="0"/>
          <w:numId w:val="2"/>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192AF3" w:rsidRDefault="00362D45">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192AF3" w:rsidRDefault="00362D45">
      <w:pPr>
        <w:numPr>
          <w:ilvl w:val="0"/>
          <w:numId w:val="2"/>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192AF3" w:rsidRDefault="00362D45">
      <w:pPr>
        <w:numPr>
          <w:ilvl w:val="1"/>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existing</w:t>
      </w:r>
      <w:proofErr w:type="gramEnd"/>
      <w:r>
        <w:rPr>
          <w:rFonts w:ascii="Arial" w:eastAsia="Arial" w:hAnsi="Arial" w:cs="Arial"/>
          <w:color w:val="000000"/>
          <w:sz w:val="24"/>
          <w:szCs w:val="24"/>
        </w:rPr>
        <w:t xml:space="preserve">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rsidR="00192AF3" w:rsidRDefault="00362D45">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lastRenderedPageBreak/>
        <w:t>a</w:t>
      </w:r>
      <w:proofErr w:type="gramEnd"/>
      <w:r>
        <w:rPr>
          <w:rFonts w:ascii="Arial" w:eastAsia="Arial" w:hAnsi="Arial" w:cs="Arial"/>
          <w:color w:val="000000"/>
          <w:sz w:val="24"/>
          <w:szCs w:val="24"/>
        </w:rPr>
        <w:t xml:space="preserve"> timetable for and the costs of those actions.</w:t>
      </w:r>
    </w:p>
    <w:p w:rsidR="00192AF3" w:rsidRDefault="00362D45">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Supplier represents and warrants that:</w:t>
      </w:r>
    </w:p>
    <w:p w:rsidR="00192AF3" w:rsidRDefault="00362D45">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192AF3" w:rsidRDefault="00362D45">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not</w:t>
      </w:r>
      <w:proofErr w:type="gramEnd"/>
      <w:r>
        <w:rPr>
          <w:rFonts w:ascii="Arial" w:eastAsia="Arial" w:hAnsi="Arial" w:cs="Arial"/>
          <w:color w:val="000000"/>
          <w:sz w:val="24"/>
          <w:szCs w:val="24"/>
        </w:rPr>
        <w:t xml:space="preserve"> infringe any IPR.</w:t>
      </w:r>
    </w:p>
    <w:p w:rsidR="00192AF3" w:rsidRDefault="00362D45">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192AF3" w:rsidRDefault="00362D45">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192AF3" w:rsidRDefault="00362D4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192AF3" w:rsidRDefault="00362D4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192AF3" w:rsidRDefault="00362D4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192AF3" w:rsidRDefault="00362D4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192AF3" w:rsidRDefault="00362D4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192AF3" w:rsidRDefault="00362D45">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rFonts w:ascii="Arial" w:eastAsia="Arial" w:hAnsi="Arial" w:cs="Arial"/>
          <w:color w:val="000000"/>
          <w:sz w:val="24"/>
          <w:szCs w:val="24"/>
        </w:rPr>
        <w:t>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seek Approval from the Buyer (not be unreasonably withheld or delayed) of the Quality Plans before implementing them. Approval shall not act as an endorsement of the Qualit</w:t>
      </w:r>
      <w:r>
        <w:rPr>
          <w:rFonts w:ascii="Arial" w:eastAsia="Arial" w:hAnsi="Arial" w:cs="Arial"/>
          <w:color w:val="000000"/>
          <w:sz w:val="24"/>
          <w:szCs w:val="24"/>
        </w:rPr>
        <w:t>y Plans and shall not relieve the Supplier of its responsibility for ensuring that the Deliverables are provided to the standard required by this Contract.</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192AF3" w:rsidRDefault="00362D4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w:t>
      </w:r>
      <w:r>
        <w:rPr>
          <w:rFonts w:ascii="Arial" w:eastAsia="Arial" w:hAnsi="Arial" w:cs="Arial"/>
          <w:color w:val="000000"/>
          <w:sz w:val="24"/>
          <w:szCs w:val="24"/>
        </w:rPr>
        <w:t>perienced, qualified and trained to supply the Deliverables in accordance with this Contract;</w:t>
      </w:r>
    </w:p>
    <w:p w:rsidR="00192AF3" w:rsidRDefault="00362D45">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w:t>
      </w:r>
      <w:r>
        <w:rPr>
          <w:rFonts w:ascii="Arial" w:eastAsia="Arial" w:hAnsi="Arial" w:cs="Arial"/>
          <w:color w:val="000000"/>
          <w:sz w:val="24"/>
          <w:szCs w:val="24"/>
        </w:rPr>
        <w:t>ables; and</w:t>
      </w:r>
    </w:p>
    <w:p w:rsidR="00192AF3" w:rsidRDefault="00362D45">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obey</w:t>
      </w:r>
      <w:proofErr w:type="gramEnd"/>
      <w:r>
        <w:rPr>
          <w:rFonts w:ascii="Arial" w:eastAsia="Arial" w:hAnsi="Arial" w:cs="Arial"/>
          <w:color w:val="000000"/>
          <w:sz w:val="24"/>
          <w:szCs w:val="24"/>
        </w:rPr>
        <w:t xml:space="preserve"> all lawful instructions and reasonable directions of the Buyer (including, if so required by the Buyer, the ICT Policy) and provide the Deliverables to the reasonable satisfaction of the Buyer.</w:t>
      </w:r>
    </w:p>
    <w:p w:rsidR="00192AF3" w:rsidRDefault="00362D45">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192AF3" w:rsidRDefault="00362D45">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w:t>
      </w:r>
      <w:r>
        <w:rPr>
          <w:rFonts w:ascii="Arial" w:eastAsia="Arial" w:hAnsi="Arial" w:cs="Arial"/>
          <w:color w:val="000000"/>
          <w:sz w:val="24"/>
          <w:szCs w:val="24"/>
        </w:rPr>
        <w:t>re-operational environment such as information relating to Testing;</w:t>
      </w:r>
    </w:p>
    <w:p w:rsidR="00192AF3" w:rsidRDefault="00362D45">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review</w:t>
      </w:r>
      <w:proofErr w:type="gramEnd"/>
      <w:r>
        <w:rPr>
          <w:rFonts w:ascii="Arial" w:eastAsia="Arial" w:hAnsi="Arial" w:cs="Arial"/>
          <w:color w:val="000000"/>
          <w:sz w:val="24"/>
          <w:szCs w:val="24"/>
        </w:rPr>
        <w:t xml:space="preserve"> the Supplier’s quality management systems including all relevant Quality Plans.</w:t>
      </w:r>
    </w:p>
    <w:p w:rsidR="00192AF3" w:rsidRDefault="00362D45">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192AF3" w:rsidRDefault="00362D45">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w:t>
      </w:r>
      <w:r>
        <w:rPr>
          <w:rFonts w:ascii="Arial" w:eastAsia="Arial" w:hAnsi="Arial" w:cs="Arial"/>
          <w:color w:val="000000"/>
          <w:sz w:val="24"/>
          <w:szCs w:val="24"/>
        </w:rPr>
        <w:t>nd instructions specified by the Buyer.</w:t>
      </w:r>
    </w:p>
    <w:p w:rsidR="00192AF3" w:rsidRDefault="00362D45">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Once the Maintenance Schedule has been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192AF3" w:rsidRDefault="00362D45">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w:t>
      </w:r>
      <w:r>
        <w:rPr>
          <w:rFonts w:ascii="Arial" w:eastAsia="Arial" w:hAnsi="Arial" w:cs="Arial"/>
          <w:color w:val="000000"/>
          <w:sz w:val="24"/>
          <w:szCs w:val="24"/>
        </w:rPr>
        <w:t>shall give as much notice as is reasonably practicable to the Buyer prior to carrying out any Emergency Maintenance.</w:t>
      </w:r>
    </w:p>
    <w:p w:rsidR="00192AF3" w:rsidRDefault="00362D45">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 xml:space="preserve">nance shall be carried out in such a manner and at such times so as to avoid (or where this is not possible so </w:t>
      </w:r>
      <w:r>
        <w:rPr>
          <w:rFonts w:ascii="Arial" w:eastAsia="Arial" w:hAnsi="Arial" w:cs="Arial"/>
          <w:color w:val="000000"/>
          <w:sz w:val="24"/>
          <w:szCs w:val="24"/>
        </w:rPr>
        <w:lastRenderedPageBreak/>
        <w:t>as to minimise) disruption to the ICT Environment and the provision of the Deliverables.</w:t>
      </w:r>
    </w:p>
    <w:p w:rsidR="00192AF3" w:rsidRDefault="00362D45">
      <w:pPr>
        <w:keepNext/>
        <w:numPr>
          <w:ilvl w:val="0"/>
          <w:numId w:val="2"/>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 xml:space="preserve">Assignments granted by the Supplier: Specially Written Software </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Documentation, Source Code and the Object Code of the Specially Written Software; and</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promptly execute all such assignments as are required to ensure that any rights in the Specially Written Software and New IPRs are properly transferred to the Buyer.</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Licences for non-COTS IPR from the Supplier and third parties to the Buyer</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Unless the Buyer gives its Approval the Supplier must not use any:</w:t>
      </w:r>
    </w:p>
    <w:p w:rsidR="00192AF3" w:rsidRDefault="00362D45">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192AF3" w:rsidRDefault="00362D45">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only</w:t>
      </w:r>
      <w:proofErr w:type="gramEnd"/>
      <w:r>
        <w:rPr>
          <w:rFonts w:ascii="Arial" w:eastAsia="Arial" w:hAnsi="Arial" w:cs="Arial"/>
          <w:color w:val="000000"/>
          <w:sz w:val="24"/>
          <w:szCs w:val="24"/>
        </w:rPr>
        <w:t xml:space="preserve">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1ksv4uv" w:colFirst="0" w:colLast="0"/>
      <w:bookmarkEnd w:id="16"/>
      <w:r>
        <w:rPr>
          <w:rFonts w:ascii="Arial" w:eastAsia="Arial" w:hAnsi="Arial" w:cs="Arial"/>
          <w:b/>
          <w:color w:val="000000"/>
          <w:sz w:val="24"/>
          <w:szCs w:val="24"/>
        </w:rPr>
        <w:lastRenderedPageBreak/>
        <w:t>Licenses for COTS Software by the</w:t>
      </w:r>
      <w:r>
        <w:rPr>
          <w:rFonts w:ascii="Arial" w:eastAsia="Arial" w:hAnsi="Arial" w:cs="Arial"/>
          <w:b/>
          <w:color w:val="000000"/>
          <w:sz w:val="24"/>
          <w:szCs w:val="24"/>
        </w:rPr>
        <w:t xml:space="preserve"> Supplier and third parties to the Buyer</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 xml:space="preserv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192AF3" w:rsidRDefault="00362D45">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to</w:t>
      </w:r>
      <w:proofErr w:type="gramEnd"/>
      <w:r>
        <w:rPr>
          <w:rFonts w:ascii="Arial" w:eastAsia="Arial" w:hAnsi="Arial" w:cs="Arial"/>
          <w:color w:val="000000"/>
          <w:sz w:val="24"/>
          <w:szCs w:val="24"/>
        </w:rPr>
        <w:t xml:space="preserve">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192AF3" w:rsidRDefault="00362D45">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9" w:name="_heading=h.z337ya" w:colFirst="0" w:colLast="0"/>
      <w:bookmarkEnd w:id="19"/>
      <w:r>
        <w:rPr>
          <w:rFonts w:ascii="Arial" w:eastAsia="Arial" w:hAnsi="Arial" w:cs="Arial"/>
          <w:b/>
          <w:color w:val="000000"/>
          <w:sz w:val="24"/>
          <w:szCs w:val="24"/>
        </w:rPr>
        <w:t>Licence granted by the Buyer</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1" w:name="_heading=h.1y810tw" w:colFirst="0" w:colLast="0"/>
      <w:bookmarkEnd w:id="21"/>
      <w:r>
        <w:rPr>
          <w:rFonts w:ascii="Arial" w:eastAsia="Arial" w:hAnsi="Arial" w:cs="Arial"/>
          <w:b/>
          <w:color w:val="000000"/>
          <w:sz w:val="24"/>
          <w:szCs w:val="24"/>
        </w:rPr>
        <w:lastRenderedPageBreak/>
        <w:t>Open Source Publication</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192AF3" w:rsidRDefault="00362D45">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3" w:name="_heading=h.2xcytpi" w:colFirst="0" w:colLast="0"/>
      <w:bookmarkEnd w:id="23"/>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the Buyer may, at its sole discretion, publish the same as Open Source.</w:t>
      </w:r>
    </w:p>
    <w:p w:rsidR="00192AF3" w:rsidRDefault="00362D45">
      <w:pPr>
        <w:numPr>
          <w:ilvl w:val="2"/>
          <w:numId w:val="2"/>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The Supplier hereby warrants that the Specially Written Software and the New IPR:</w:t>
      </w:r>
    </w:p>
    <w:p w:rsidR="00192AF3" w:rsidRDefault="00362D4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rsidR="00192AF3" w:rsidRDefault="00362D4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rsidR="00192AF3" w:rsidRDefault="00362D4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192AF3" w:rsidRDefault="00362D4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192AF3" w:rsidRDefault="00362D4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w:t>
      </w:r>
      <w:r>
        <w:rPr>
          <w:rFonts w:ascii="Arial" w:eastAsia="Arial" w:hAnsi="Arial" w:cs="Arial"/>
          <w:color w:val="000000"/>
          <w:sz w:val="24"/>
          <w:szCs w:val="24"/>
        </w:rPr>
        <w:t>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192AF3" w:rsidRDefault="00362D45">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do</w:t>
      </w:r>
      <w:proofErr w:type="gramEnd"/>
      <w:r>
        <w:rPr>
          <w:rFonts w:ascii="Arial" w:eastAsia="Arial" w:hAnsi="Arial" w:cs="Arial"/>
          <w:color w:val="000000"/>
          <w:sz w:val="24"/>
          <w:szCs w:val="24"/>
        </w:rPr>
        <w:t xml:space="preserve"> not contain any Malicious Software.</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192AF3" w:rsidRDefault="00362D45">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lastRenderedPageBreak/>
        <w:t>include</w:t>
      </w:r>
      <w:proofErr w:type="gramEnd"/>
      <w:r>
        <w:rPr>
          <w:rFonts w:ascii="Arial" w:eastAsia="Arial" w:hAnsi="Arial" w:cs="Arial"/>
          <w:color w:val="000000"/>
          <w:sz w:val="24"/>
          <w:szCs w:val="24"/>
        </w:rPr>
        <w:t xml:space="preserv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192AF3"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192AF3" w:rsidRDefault="00362D45">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192AF3"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192AF3" w:rsidRPr="007759FD"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sidRPr="007759FD">
        <w:rPr>
          <w:rFonts w:ascii="Arial" w:eastAsia="Arial" w:hAnsi="Arial" w:cs="Arial"/>
          <w:color w:val="000000"/>
          <w:sz w:val="24"/>
          <w:szCs w:val="24"/>
        </w:rPr>
        <w:t>by</w:t>
      </w:r>
      <w:proofErr w:type="gramEnd"/>
      <w:r w:rsidRPr="007759FD">
        <w:rPr>
          <w:rFonts w:ascii="Arial" w:eastAsia="Arial" w:hAnsi="Arial" w:cs="Arial"/>
          <w:color w:val="000000"/>
          <w:sz w:val="24"/>
          <w:szCs w:val="24"/>
        </w:rPr>
        <w:t xml:space="preserve"> the Buyer, if the Malicious Software originates from the Buyer Software or the Buyer Data (whilst the Buyer Data w</w:t>
      </w:r>
      <w:r w:rsidRPr="007759FD">
        <w:rPr>
          <w:rFonts w:ascii="Arial" w:eastAsia="Arial" w:hAnsi="Arial" w:cs="Arial"/>
          <w:color w:val="000000"/>
          <w:sz w:val="24"/>
          <w:szCs w:val="24"/>
        </w:rPr>
        <w:t>as under the control of the Buyer).</w:t>
      </w:r>
    </w:p>
    <w:p w:rsidR="00192AF3" w:rsidRPr="007759FD" w:rsidRDefault="00362D45">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7759FD">
        <w:rPr>
          <w:rFonts w:ascii="Arial" w:eastAsia="Arial" w:hAnsi="Arial" w:cs="Arial"/>
          <w:b/>
          <w:color w:val="000000"/>
          <w:sz w:val="24"/>
          <w:szCs w:val="24"/>
        </w:rPr>
        <w:tab/>
        <w:t>[Supplier-Furnished Terms</w:t>
      </w:r>
    </w:p>
    <w:p w:rsidR="00192AF3" w:rsidRPr="007759FD"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7759FD">
        <w:rPr>
          <w:rFonts w:ascii="Arial" w:eastAsia="Arial" w:hAnsi="Arial" w:cs="Arial"/>
          <w:b/>
          <w:color w:val="000000"/>
          <w:sz w:val="24"/>
          <w:szCs w:val="24"/>
        </w:rPr>
        <w:tab/>
        <w:t>Software Licence Terms</w:t>
      </w:r>
    </w:p>
    <w:p w:rsidR="00192AF3" w:rsidRPr="007759FD"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7759FD">
        <w:rPr>
          <w:rFonts w:ascii="Arial" w:eastAsia="Arial" w:hAnsi="Arial" w:cs="Arial"/>
          <w:color w:val="000000"/>
          <w:sz w:val="24"/>
          <w:szCs w:val="24"/>
        </w:rPr>
        <w:t>Terms for licensing of non-COTS third party software in accordance with Paragraph 9.2.3 are detailed in [insert reference to relevant Schedule].</w:t>
      </w:r>
    </w:p>
    <w:p w:rsidR="00192AF3" w:rsidRPr="007759FD"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7759FD">
        <w:rPr>
          <w:rFonts w:ascii="Arial" w:eastAsia="Arial" w:hAnsi="Arial" w:cs="Arial"/>
          <w:color w:val="000000"/>
          <w:sz w:val="24"/>
          <w:szCs w:val="24"/>
        </w:rPr>
        <w:t>Terms for licensing of COTS software in accordance with Paragraph 9.3 are detailed in [insert reference to relevant Schedule].</w:t>
      </w:r>
    </w:p>
    <w:p w:rsidR="00192AF3" w:rsidRPr="007759FD"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7759FD">
        <w:rPr>
          <w:rFonts w:ascii="Arial" w:eastAsia="Arial" w:hAnsi="Arial" w:cs="Arial"/>
          <w:b/>
          <w:color w:val="000000"/>
          <w:sz w:val="24"/>
          <w:szCs w:val="24"/>
        </w:rPr>
        <w:t>Software as a Service Terms</w:t>
      </w:r>
    </w:p>
    <w:p w:rsidR="00192AF3" w:rsidRPr="007759FD"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7759FD">
        <w:rPr>
          <w:rFonts w:ascii="Arial" w:eastAsia="Arial" w:hAnsi="Arial" w:cs="Arial"/>
          <w:color w:val="000000"/>
          <w:sz w:val="24"/>
          <w:szCs w:val="24"/>
        </w:rPr>
        <w:t xml:space="preserve">Additional terms for provision of a Software as a Service solution are detailed in [insert reference </w:t>
      </w:r>
      <w:r w:rsidRPr="007759FD">
        <w:rPr>
          <w:rFonts w:ascii="Arial" w:eastAsia="Arial" w:hAnsi="Arial" w:cs="Arial"/>
          <w:color w:val="000000"/>
          <w:sz w:val="24"/>
          <w:szCs w:val="24"/>
        </w:rPr>
        <w:t>to relevant Schedule].</w:t>
      </w:r>
    </w:p>
    <w:p w:rsidR="00192AF3" w:rsidRPr="007759FD" w:rsidRDefault="00362D45">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7759FD">
        <w:rPr>
          <w:rFonts w:ascii="Arial" w:eastAsia="Arial" w:hAnsi="Arial" w:cs="Arial"/>
          <w:b/>
          <w:color w:val="000000"/>
          <w:sz w:val="24"/>
          <w:szCs w:val="24"/>
        </w:rPr>
        <w:t>Software Support &amp; Maintenance Terms</w:t>
      </w:r>
    </w:p>
    <w:p w:rsidR="00192AF3" w:rsidRPr="007759FD" w:rsidRDefault="00362D45">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07759FD">
        <w:rPr>
          <w:rFonts w:ascii="Arial" w:eastAsia="Arial" w:hAnsi="Arial" w:cs="Arial"/>
          <w:color w:val="000000"/>
          <w:sz w:val="24"/>
          <w:szCs w:val="24"/>
        </w:rPr>
        <w:lastRenderedPageBreak/>
        <w:t>Additional terms for provision of Software Support &amp; Maintenance Services are detailed in [insert reference to relevant Schedule]</w:t>
      </w:r>
      <w:r w:rsidRPr="007759FD">
        <w:rPr>
          <w:rFonts w:ascii="Arial" w:eastAsia="Arial" w:hAnsi="Arial" w:cs="Arial"/>
          <w:b/>
          <w:color w:val="000000"/>
          <w:sz w:val="24"/>
          <w:szCs w:val="24"/>
        </w:rPr>
        <w:t>]</w:t>
      </w:r>
    </w:p>
    <w:p w:rsidR="00192AF3" w:rsidRDefault="00192AF3">
      <w:pPr>
        <w:pBdr>
          <w:top w:val="nil"/>
          <w:left w:val="nil"/>
          <w:bottom w:val="nil"/>
          <w:right w:val="nil"/>
          <w:between w:val="nil"/>
        </w:pBdr>
        <w:spacing w:line="240" w:lineRule="auto"/>
        <w:jc w:val="left"/>
        <w:rPr>
          <w:rFonts w:ascii="Arial" w:eastAsia="Arial" w:hAnsi="Arial" w:cs="Arial"/>
          <w:b/>
          <w:i/>
          <w:color w:val="000000"/>
          <w:sz w:val="24"/>
          <w:szCs w:val="24"/>
        </w:rPr>
      </w:pPr>
    </w:p>
    <w:sectPr w:rsidR="00192AF3">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D45" w:rsidRDefault="00362D45">
      <w:pPr>
        <w:spacing w:after="0" w:line="240" w:lineRule="auto"/>
      </w:pPr>
      <w:r>
        <w:separator/>
      </w:r>
    </w:p>
  </w:endnote>
  <w:endnote w:type="continuationSeparator" w:id="0">
    <w:p w:rsidR="00362D45" w:rsidRDefault="00362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AF3" w:rsidRDefault="00192AF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192AF3" w:rsidRDefault="00362D4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6297 Print and Digital Communications</w:t>
    </w:r>
  </w:p>
  <w:p w:rsidR="00192AF3" w:rsidRDefault="00362D4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759FD">
      <w:rPr>
        <w:rFonts w:ascii="Arial" w:eastAsia="Arial" w:hAnsi="Arial" w:cs="Arial"/>
        <w:color w:val="000000"/>
        <w:sz w:val="20"/>
        <w:szCs w:val="20"/>
      </w:rPr>
      <w:fldChar w:fldCharType="separate"/>
    </w:r>
    <w:r w:rsidR="0068562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192AF3" w:rsidRDefault="00362D45">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AF3" w:rsidRDefault="00192AF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192AF3" w:rsidRDefault="00362D4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192AF3" w:rsidRDefault="00362D4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192AF3" w:rsidRDefault="00362D45">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D45" w:rsidRDefault="00362D45">
      <w:pPr>
        <w:spacing w:after="0" w:line="240" w:lineRule="auto"/>
      </w:pPr>
      <w:r>
        <w:separator/>
      </w:r>
    </w:p>
  </w:footnote>
  <w:footnote w:type="continuationSeparator" w:id="0">
    <w:p w:rsidR="00362D45" w:rsidRDefault="00362D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AF3" w:rsidRDefault="00362D45">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192AF3" w:rsidRDefault="00362D4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192AF3" w:rsidRDefault="00362D4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2023</w:t>
    </w:r>
  </w:p>
  <w:p w:rsidR="00192AF3" w:rsidRDefault="00192AF3">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AF3" w:rsidRDefault="00192AF3">
    <w:pPr>
      <w:tabs>
        <w:tab w:val="center" w:pos="4513"/>
        <w:tab w:val="right" w:pos="9026"/>
      </w:tabs>
      <w:spacing w:after="0" w:line="240" w:lineRule="auto"/>
      <w:rPr>
        <w:rFonts w:ascii="Calibri" w:eastAsia="Calibri" w:hAnsi="Calibri" w:cs="Calibri"/>
      </w:rPr>
    </w:pPr>
  </w:p>
  <w:p w:rsidR="00192AF3" w:rsidRDefault="00192AF3">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E5466"/>
    <w:multiLevelType w:val="multilevel"/>
    <w:tmpl w:val="2D706D06"/>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5"/>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1" w15:restartNumberingAfterBreak="0">
    <w:nsid w:val="354A07EB"/>
    <w:multiLevelType w:val="multilevel"/>
    <w:tmpl w:val="C6D2D9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97A2D6D"/>
    <w:multiLevelType w:val="multilevel"/>
    <w:tmpl w:val="BB9E18A2"/>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6C357AD3"/>
    <w:multiLevelType w:val="multilevel"/>
    <w:tmpl w:val="AA3A1D3C"/>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CBA6033"/>
    <w:multiLevelType w:val="multilevel"/>
    <w:tmpl w:val="A70CFC9E"/>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num w:numId="1">
    <w:abstractNumId w:val="1"/>
  </w:num>
  <w:num w:numId="2">
    <w:abstractNumId w:val="0"/>
  </w:num>
  <w:num w:numId="3">
    <w:abstractNumId w:val="3"/>
  </w:num>
  <w:num w:numId="4">
    <w:abstractNumId w:val="4"/>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AF3"/>
    <w:rsid w:val="00192AF3"/>
    <w:rsid w:val="00362D45"/>
    <w:rsid w:val="00685626"/>
    <w:rsid w:val="00775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3A96B"/>
  <w15:docId w15:val="{35C749EE-597F-4E83-A6FA-7BF42590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H67uOeGxhTus41lcuSiqV4LQK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WZtT2xWODE5WW9WeEFpNXJ5bks5aVBSVlFlenRQTTV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3458</Words>
  <Characters>19714</Characters>
  <Application>Microsoft Office Word</Application>
  <DocSecurity>0</DocSecurity>
  <Lines>164</Lines>
  <Paragraphs>46</Paragraphs>
  <ScaleCrop>false</ScaleCrop>
  <Company>Cabinet Office</Company>
  <LinksUpToDate>false</LinksUpToDate>
  <CharactersWithSpaces>23126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Damian Johnston</cp:lastModifiedBy>
  <cp:revision>3</cp:revision>
  <dcterms:created xsi:type="dcterms:W3CDTF">2018-12-13T13:54:00Z</dcterms:created>
  <dcterms:modified xsi:type="dcterms:W3CDTF">2025-02-14T15:21:00Z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